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781" w:rsidRPr="00F53877" w:rsidRDefault="00142781" w:rsidP="00142781">
      <w:pPr>
        <w:pStyle w:val="EYCoverTitle"/>
        <w:rPr>
          <w:rFonts w:ascii="Arial" w:hAnsi="Arial" w:cs="Arial"/>
        </w:rPr>
        <w:sectPr w:rsidR="00142781" w:rsidRPr="00F53877" w:rsidSect="00B264B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9" w:h="16834" w:code="9"/>
          <w:pgMar w:top="11794" w:right="1051" w:bottom="2491" w:left="4507" w:header="720" w:footer="720" w:gutter="0"/>
          <w:cols w:space="720"/>
          <w:titlePg/>
          <w:docGrid w:linePitch="360"/>
        </w:sectPr>
      </w:pPr>
      <w:r>
        <w:rPr>
          <w:rFonts w:ascii="Arial" w:hAnsi="Arial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2C7E19C7" wp14:editId="7CAFBFDB">
                <wp:simplePos x="0" y="0"/>
                <wp:positionH relativeFrom="page">
                  <wp:posOffset>3524250</wp:posOffset>
                </wp:positionH>
                <wp:positionV relativeFrom="paragraph">
                  <wp:posOffset>492760</wp:posOffset>
                </wp:positionV>
                <wp:extent cx="3390900" cy="89852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89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42781" w:rsidRPr="00ED226E" w:rsidRDefault="00142781" w:rsidP="00142781">
                            <w:pPr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</w:pPr>
                            <w:r w:rsidRPr="00ED226E"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  <w:t>Ministry for EU Affairs</w:t>
                            </w:r>
                          </w:p>
                          <w:p w:rsidR="00142781" w:rsidRPr="00ED226E" w:rsidRDefault="00142781" w:rsidP="00142781">
                            <w:pPr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</w:pPr>
                            <w:r w:rsidRPr="00ED226E"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  <w:t>Technical Assistance for IPA II</w:t>
                            </w:r>
                          </w:p>
                          <w:p w:rsidR="00142781" w:rsidRPr="00ED226E" w:rsidRDefault="00142781" w:rsidP="00142781">
                            <w:pPr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</w:pPr>
                            <w:r w:rsidRPr="00ED226E"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  <w:t>(2014-2020)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E19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7.5pt;margin-top:38.8pt;width:267pt;height:70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" filled="f" stroked="f">
                <v:textbox inset="0,0,0,0">
                  <w:txbxContent>
                    <w:p w:rsidR="00142781" w:rsidRPr="00ED226E" w:rsidRDefault="00142781" w:rsidP="00142781">
                      <w:pPr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</w:pPr>
                      <w:r w:rsidRPr="00ED226E"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  <w:t>Ministry for EU Affairs</w:t>
                      </w:r>
                    </w:p>
                    <w:p w:rsidR="00142781" w:rsidRPr="00ED226E" w:rsidRDefault="00142781" w:rsidP="00142781">
                      <w:pPr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</w:pPr>
                      <w:r w:rsidRPr="00ED226E"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  <w:t>Technical Assistance for IPA II</w:t>
                      </w:r>
                    </w:p>
                    <w:p w:rsidR="00142781" w:rsidRPr="00ED226E" w:rsidRDefault="00142781" w:rsidP="00142781">
                      <w:pPr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</w:pPr>
                      <w:r w:rsidRPr="00ED226E"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  <w:t>(2014-2020)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rFonts w:ascii="Arial" w:hAnsi="Arial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D602938" wp14:editId="6D1A4280">
                <wp:simplePos x="0" y="0"/>
                <wp:positionH relativeFrom="page">
                  <wp:posOffset>1644015</wp:posOffset>
                </wp:positionH>
                <wp:positionV relativeFrom="paragraph">
                  <wp:posOffset>-2873375</wp:posOffset>
                </wp:positionV>
                <wp:extent cx="3913505" cy="314706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3505" cy="314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42781" w:rsidRPr="007E5F66" w:rsidRDefault="00142781" w:rsidP="00142781">
                            <w:pPr>
                              <w:pStyle w:val="EYCoverTitle"/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E5F66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  <w:t>Training Agenda</w:t>
                            </w:r>
                          </w:p>
                          <w:p w:rsidR="00142781" w:rsidRPr="006F6AFE" w:rsidRDefault="00142781" w:rsidP="00142781">
                            <w:pPr>
                              <w:pStyle w:val="EYCoverTitle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142781" w:rsidRPr="00CA02CA" w:rsidRDefault="00142781" w:rsidP="00142781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A02C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Module 4 - Practical Training on Action Documents Preparation and project budgeting </w:t>
                            </w:r>
                          </w:p>
                          <w:p w:rsidR="00142781" w:rsidRDefault="00142781" w:rsidP="00142781">
                            <w:pPr>
                              <w:pStyle w:val="EYCoverTitle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F6AFE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Ankara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79314A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 xml:space="preserve">19-21 April 2017 and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24 - 26 April, 2017</w:t>
                            </w:r>
                          </w:p>
                          <w:p w:rsidR="00142781" w:rsidRPr="006F6AFE" w:rsidRDefault="00142781" w:rsidP="00142781">
                            <w:pPr>
                              <w:pStyle w:val="EYCoverTitle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Trainer: Katarina Jurlina</w:t>
                            </w:r>
                          </w:p>
                          <w:p w:rsidR="00142781" w:rsidRPr="006F6AFE" w:rsidRDefault="00142781" w:rsidP="00142781">
                            <w:pPr>
                              <w:pStyle w:val="EYCoverTitle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0293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29.45pt;margin-top:-226.25pt;width:308.15pt;height:247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" filled="f" stroked="f">
                <v:textbox inset="0,0,0,0">
                  <w:txbxContent>
                    <w:p w:rsidR="00142781" w:rsidRPr="007E5F66" w:rsidRDefault="00142781" w:rsidP="00142781">
                      <w:pPr>
                        <w:pStyle w:val="EYCoverTitle"/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</w:pPr>
                      <w:r w:rsidRPr="007E5F66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  <w:t>Training Agenda</w:t>
                      </w:r>
                    </w:p>
                    <w:p w:rsidR="00142781" w:rsidRPr="006F6AFE" w:rsidRDefault="00142781" w:rsidP="00142781">
                      <w:pPr>
                        <w:pStyle w:val="EYCoverTitle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:rsidR="00142781" w:rsidRPr="00CA02CA" w:rsidRDefault="00142781" w:rsidP="00142781">
                      <w:pPr>
                        <w:spacing w:after="24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A02C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Module 4 - Practical Training on Action Documents Preparation and project budgeting </w:t>
                      </w:r>
                    </w:p>
                    <w:p w:rsidR="00142781" w:rsidRDefault="00142781" w:rsidP="00142781">
                      <w:pPr>
                        <w:pStyle w:val="EYCoverTitle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  <w:r w:rsidRPr="006F6AFE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Ankara</w:t>
                      </w:r>
                      <w:r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 xml:space="preserve">, </w:t>
                      </w:r>
                      <w:r w:rsidR="0079314A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 xml:space="preserve">19-21 April 2017 and </w:t>
                      </w:r>
                      <w:r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24 - 26 April, 2017</w:t>
                      </w:r>
                    </w:p>
                    <w:p w:rsidR="00142781" w:rsidRPr="006F6AFE" w:rsidRDefault="00142781" w:rsidP="00142781">
                      <w:pPr>
                        <w:pStyle w:val="EYCoverTitle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Trainer: Katarina Jurlina</w:t>
                      </w:r>
                    </w:p>
                    <w:p w:rsidR="00142781" w:rsidRPr="006F6AFE" w:rsidRDefault="00142781" w:rsidP="00142781">
                      <w:pPr>
                        <w:pStyle w:val="EYCoverTitle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142781" w:rsidRPr="00F53877" w:rsidRDefault="00142781" w:rsidP="00142781">
      <w:pPr>
        <w:pStyle w:val="EYContentsContinued"/>
        <w:tabs>
          <w:tab w:val="right" w:leader="dot" w:pos="9000"/>
        </w:tabs>
        <w:rPr>
          <w:rFonts w:ascii="Arial" w:hAnsi="Arial" w:cs="Arial"/>
        </w:rPr>
      </w:pPr>
    </w:p>
    <w:p w:rsidR="00142781" w:rsidRPr="00F53877" w:rsidRDefault="00142781" w:rsidP="00142781">
      <w:pPr>
        <w:pStyle w:val="EYAppendix"/>
        <w:numPr>
          <w:ilvl w:val="0"/>
          <w:numId w:val="0"/>
        </w:numPr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 xml:space="preserve">Training agenda </w:t>
      </w:r>
    </w:p>
    <w:p w:rsidR="00142781" w:rsidRPr="00F53877" w:rsidRDefault="00142781" w:rsidP="00142781">
      <w:pPr>
        <w:spacing w:after="240" w:line="24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Module 4 - </w:t>
      </w:r>
      <w:r w:rsidRPr="00123091">
        <w:rPr>
          <w:rFonts w:ascii="Arial" w:hAnsi="Arial" w:cs="Arial"/>
          <w:b/>
          <w:sz w:val="20"/>
        </w:rPr>
        <w:t>Practical Training on Action Documents Preparation</w:t>
      </w:r>
      <w:r>
        <w:rPr>
          <w:rFonts w:ascii="Arial" w:hAnsi="Arial" w:cs="Arial"/>
          <w:b/>
          <w:sz w:val="20"/>
        </w:rPr>
        <w:t xml:space="preserve"> and project budgeting</w:t>
      </w:r>
      <w:r w:rsidRPr="00123091">
        <w:rPr>
          <w:rFonts w:ascii="Arial" w:hAnsi="Arial" w:cs="Arial"/>
          <w:b/>
          <w:sz w:val="20"/>
        </w:rPr>
        <w:t xml:space="preserve"> </w:t>
      </w:r>
    </w:p>
    <w:tbl>
      <w:tblPr>
        <w:tblW w:w="5262" w:type="pct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ook w:val="01E0" w:firstRow="1" w:lastRow="1" w:firstColumn="1" w:lastColumn="1" w:noHBand="0" w:noVBand="0"/>
      </w:tblPr>
      <w:tblGrid>
        <w:gridCol w:w="1413"/>
        <w:gridCol w:w="5247"/>
        <w:gridCol w:w="2832"/>
      </w:tblGrid>
      <w:tr w:rsidR="00142781" w:rsidRPr="00F53877" w:rsidTr="00DE4DEE">
        <w:tc>
          <w:tcPr>
            <w:tcW w:w="5000" w:type="pct"/>
            <w:gridSpan w:val="3"/>
            <w:shd w:val="clear" w:color="auto" w:fill="FFE600"/>
            <w:vAlign w:val="center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val="en-GB" w:eastAsia="tr-TR"/>
              </w:rPr>
              <w:t>Training Agenda</w:t>
            </w:r>
            <w:r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val="en-GB" w:eastAsia="tr-TR"/>
              </w:rPr>
              <w:t xml:space="preserve"> </w:t>
            </w:r>
            <w:r w:rsidR="00303FA3"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val="en-GB" w:eastAsia="tr-TR"/>
              </w:rPr>
              <w:t xml:space="preserve">(19-21) and </w:t>
            </w:r>
            <w:r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val="en-GB" w:eastAsia="tr-TR"/>
              </w:rPr>
              <w:t>(24-26) April 2017</w:t>
            </w:r>
          </w:p>
        </w:tc>
      </w:tr>
      <w:tr w:rsidR="00142781" w:rsidRPr="00F53877" w:rsidTr="00DE4DEE">
        <w:tc>
          <w:tcPr>
            <w:tcW w:w="5000" w:type="pct"/>
            <w:gridSpan w:val="3"/>
            <w:shd w:val="clear" w:color="auto" w:fill="7F7F7F" w:themeFill="text1" w:themeFillTint="80"/>
            <w:vAlign w:val="center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Day 1</w:t>
            </w:r>
            <w:r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 </w:t>
            </w:r>
            <w:r w:rsidR="00303FA3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(19 April 2017) and </w:t>
            </w:r>
            <w:r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(24 April 2017)</w:t>
            </w:r>
          </w:p>
        </w:tc>
      </w:tr>
      <w:tr w:rsidR="00142781" w:rsidRPr="00F53877" w:rsidTr="00DE4DEE">
        <w:tc>
          <w:tcPr>
            <w:tcW w:w="744" w:type="pct"/>
            <w:shd w:val="clear" w:color="auto" w:fill="7F7F7F" w:themeFill="text1" w:themeFillTint="80"/>
            <w:vAlign w:val="center"/>
            <w:hideMark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Sessions</w:t>
            </w:r>
          </w:p>
        </w:tc>
        <w:tc>
          <w:tcPr>
            <w:tcW w:w="2764" w:type="pct"/>
            <w:shd w:val="clear" w:color="auto" w:fill="7F7F7F" w:themeFill="text1" w:themeFillTint="80"/>
            <w:vAlign w:val="center"/>
            <w:hideMark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Topic</w:t>
            </w:r>
          </w:p>
        </w:tc>
        <w:tc>
          <w:tcPr>
            <w:tcW w:w="1492" w:type="pct"/>
            <w:shd w:val="clear" w:color="auto" w:fill="7F7F7F" w:themeFill="text1" w:themeFillTint="80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Methodology</w:t>
            </w:r>
          </w:p>
        </w:tc>
      </w:tr>
      <w:tr w:rsidR="00142781" w:rsidRPr="00F53877" w:rsidTr="00DE4DEE">
        <w:tc>
          <w:tcPr>
            <w:tcW w:w="744" w:type="pct"/>
            <w:vAlign w:val="center"/>
            <w:hideMark/>
          </w:tcPr>
          <w:p w:rsidR="00142781" w:rsidRPr="00F53877" w:rsidRDefault="00142781" w:rsidP="00DE4DEE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09:30-09</w:t>
            </w: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:45</w:t>
            </w:r>
          </w:p>
        </w:tc>
        <w:tc>
          <w:tcPr>
            <w:tcW w:w="2764" w:type="pct"/>
            <w:vAlign w:val="center"/>
            <w:hideMark/>
          </w:tcPr>
          <w:p w:rsidR="00142781" w:rsidRPr="0078569A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569A">
              <w:rPr>
                <w:rFonts w:ascii="Arial" w:hAnsi="Arial" w:cs="Arial"/>
                <w:sz w:val="20"/>
                <w:szCs w:val="20"/>
                <w:lang w:val="en-GB"/>
              </w:rPr>
              <w:t>Welcome</w:t>
            </w:r>
          </w:p>
          <w:p w:rsidR="00142781" w:rsidRPr="0078569A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569A">
              <w:rPr>
                <w:rFonts w:ascii="Arial" w:hAnsi="Arial" w:cs="Arial"/>
                <w:sz w:val="20"/>
                <w:szCs w:val="20"/>
                <w:lang w:val="en-GB"/>
              </w:rPr>
              <w:t>Introduction to the training</w:t>
            </w:r>
          </w:p>
          <w:p w:rsidR="00142781" w:rsidRPr="0078569A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569A">
              <w:rPr>
                <w:rFonts w:ascii="Arial" w:hAnsi="Arial" w:cs="Arial"/>
                <w:sz w:val="20"/>
                <w:szCs w:val="20"/>
                <w:lang w:val="en-GB"/>
              </w:rPr>
              <w:t>Training programme overview</w:t>
            </w:r>
          </w:p>
          <w:p w:rsidR="00142781" w:rsidRPr="00F53877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eastAsia="Cambria" w:hAnsi="Arial" w:cs="Arial"/>
                <w:sz w:val="20"/>
                <w:lang w:val="en-GB"/>
              </w:rPr>
            </w:pPr>
            <w:r w:rsidRPr="0078569A">
              <w:rPr>
                <w:rFonts w:ascii="Arial" w:hAnsi="Arial" w:cs="Arial"/>
                <w:sz w:val="20"/>
                <w:szCs w:val="20"/>
                <w:lang w:val="en-GB"/>
              </w:rPr>
              <w:t>Entry tests</w:t>
            </w:r>
          </w:p>
        </w:tc>
        <w:tc>
          <w:tcPr>
            <w:tcW w:w="1492" w:type="pct"/>
          </w:tcPr>
          <w:p w:rsidR="00142781" w:rsidRPr="00F53877" w:rsidRDefault="00142781" w:rsidP="00DE4DEE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</w:tc>
      </w:tr>
      <w:tr w:rsidR="00142781" w:rsidRPr="00F53877" w:rsidTr="00DE4DEE">
        <w:tc>
          <w:tcPr>
            <w:tcW w:w="744" w:type="pct"/>
            <w:vAlign w:val="center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09:45-11:00</w:t>
            </w:r>
          </w:p>
        </w:tc>
        <w:tc>
          <w:tcPr>
            <w:tcW w:w="2764" w:type="pct"/>
            <w:vAlign w:val="center"/>
          </w:tcPr>
          <w:p w:rsidR="00142781" w:rsidRPr="00123091" w:rsidRDefault="00142781" w:rsidP="00DE4DEE">
            <w:pPr>
              <w:spacing w:line="240" w:lineRule="auto"/>
              <w:rPr>
                <w:rFonts w:ascii="Arial" w:hAnsi="Arial" w:cs="Arial"/>
                <w:b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>Introduction to IPA II regulatory and strategic framework</w:t>
            </w:r>
          </w:p>
          <w:p w:rsidR="00142781" w:rsidRDefault="00142781" w:rsidP="00142781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Programme documents in IPA II and i</w:t>
            </w:r>
            <w:r w:rsidRPr="00340B30">
              <w:rPr>
                <w:rFonts w:ascii="Arial" w:hAnsi="Arial" w:cs="Arial"/>
                <w:noProof/>
                <w:sz w:val="20"/>
                <w:lang w:val="en-GB" w:eastAsia="tr-TR"/>
              </w:rPr>
              <w:t>ntervention logic linkage between sector strategic framework, IPA II Sector Planning Documents (SPDs) and Action Documents (ADs)</w:t>
            </w:r>
          </w:p>
          <w:p w:rsidR="00142781" w:rsidRDefault="00142781" w:rsidP="00142781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IPA programming logic</w:t>
            </w:r>
          </w:p>
          <w:p w:rsidR="00142781" w:rsidRPr="00EF3E91" w:rsidRDefault="00142781" w:rsidP="00142781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Structure of Action Document</w:t>
            </w:r>
          </w:p>
        </w:tc>
        <w:tc>
          <w:tcPr>
            <w:tcW w:w="1492" w:type="pct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ind w:left="1251" w:hanging="1251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</w:tc>
      </w:tr>
      <w:tr w:rsidR="00142781" w:rsidRPr="00F53877" w:rsidTr="00DE4DEE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11:00-11:3</w:t>
            </w: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142781" w:rsidRPr="00F53877" w:rsidTr="00DE4DEE">
        <w:tc>
          <w:tcPr>
            <w:tcW w:w="744" w:type="pct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11:3</w:t>
            </w: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0-12:30</w:t>
            </w:r>
          </w:p>
        </w:tc>
        <w:tc>
          <w:tcPr>
            <w:tcW w:w="2764" w:type="pct"/>
            <w:vAlign w:val="center"/>
          </w:tcPr>
          <w:p w:rsidR="00142781" w:rsidRPr="00123091" w:rsidRDefault="00142781" w:rsidP="00DE4DEE">
            <w:pPr>
              <w:spacing w:line="240" w:lineRule="auto"/>
              <w:rPr>
                <w:rFonts w:ascii="Arial" w:hAnsi="Arial" w:cs="Arial"/>
                <w:b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>Relevance of the Action</w:t>
            </w:r>
          </w:p>
          <w:p w:rsidR="00142781" w:rsidRPr="00340B30" w:rsidRDefault="00142781" w:rsidP="00142781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340B30">
              <w:rPr>
                <w:rFonts w:ascii="Arial" w:hAnsi="Arial" w:cs="Arial"/>
                <w:noProof/>
                <w:sz w:val="20"/>
                <w:lang w:val="en-GB" w:eastAsia="tr-TR"/>
              </w:rPr>
              <w:t>Stakeholder analysis</w:t>
            </w:r>
            <w:r w:rsidRPr="00340B30">
              <w:rPr>
                <w:rFonts w:ascii="MS Gothic" w:eastAsia="MS Gothic" w:hAnsi="MS Gothic" w:cs="MS Gothic" w:hint="eastAsia"/>
                <w:noProof/>
                <w:sz w:val="20"/>
                <w:lang w:val="en-GB" w:eastAsia="tr-TR"/>
              </w:rPr>
              <w:t> </w:t>
            </w:r>
          </w:p>
          <w:p w:rsidR="00142781" w:rsidRPr="008D761E" w:rsidRDefault="00142781" w:rsidP="00142781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Problem analysis</w:t>
            </w:r>
            <w:r w:rsidRPr="00340B30">
              <w:rPr>
                <w:rFonts w:ascii="Arial" w:hAnsi="Arial" w:cs="Arial"/>
                <w:noProof/>
                <w:sz w:val="20"/>
                <w:lang w:val="en-GB" w:eastAsia="tr-TR"/>
              </w:rPr>
              <w:t xml:space="preserve"> </w:t>
            </w:r>
          </w:p>
        </w:tc>
        <w:tc>
          <w:tcPr>
            <w:tcW w:w="1492" w:type="pct"/>
          </w:tcPr>
          <w:p w:rsidR="00142781" w:rsidRDefault="00142781" w:rsidP="00DE4DEE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142781" w:rsidRPr="00F53877" w:rsidRDefault="00142781" w:rsidP="00DE4DEE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Exercise</w:t>
            </w:r>
          </w:p>
        </w:tc>
      </w:tr>
      <w:tr w:rsidR="00142781" w:rsidRPr="00F53877" w:rsidTr="00DE4DEE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12:30-13:30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Lunch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142781" w:rsidRPr="00F53877" w:rsidTr="00DE4DEE">
        <w:tc>
          <w:tcPr>
            <w:tcW w:w="744" w:type="pct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13:30-14:30</w:t>
            </w:r>
          </w:p>
        </w:tc>
        <w:tc>
          <w:tcPr>
            <w:tcW w:w="2764" w:type="pct"/>
            <w:vAlign w:val="center"/>
          </w:tcPr>
          <w:p w:rsidR="00142781" w:rsidRPr="00123091" w:rsidRDefault="00142781" w:rsidP="00DE4DEE">
            <w:pPr>
              <w:spacing w:line="240" w:lineRule="auto"/>
              <w:rPr>
                <w:rFonts w:ascii="Arial" w:hAnsi="Arial" w:cs="Arial"/>
                <w:b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>Relevance of the Action</w:t>
            </w:r>
          </w:p>
          <w:p w:rsidR="00142781" w:rsidRPr="00340B30" w:rsidRDefault="00142781" w:rsidP="00142781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340B30">
              <w:rPr>
                <w:rFonts w:ascii="Arial" w:hAnsi="Arial" w:cs="Arial"/>
                <w:noProof/>
                <w:sz w:val="20"/>
                <w:lang w:val="en-GB" w:eastAsia="tr-TR"/>
              </w:rPr>
              <w:t>Stakeholder analysis</w:t>
            </w:r>
            <w:r w:rsidRPr="00340B30">
              <w:rPr>
                <w:rFonts w:ascii="MS Gothic" w:eastAsia="MS Gothic" w:hAnsi="MS Gothic" w:cs="MS Gothic" w:hint="eastAsia"/>
                <w:noProof/>
                <w:sz w:val="20"/>
                <w:lang w:val="en-GB" w:eastAsia="tr-TR"/>
              </w:rPr>
              <w:t> </w:t>
            </w:r>
          </w:p>
          <w:p w:rsidR="00142781" w:rsidRPr="00825D3F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Problem analysis</w:t>
            </w:r>
          </w:p>
        </w:tc>
        <w:tc>
          <w:tcPr>
            <w:tcW w:w="1492" w:type="pct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Exercise</w:t>
            </w:r>
          </w:p>
        </w:tc>
      </w:tr>
      <w:tr w:rsidR="00142781" w:rsidRPr="00F53877" w:rsidTr="00DE4DEE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14:30-14:45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142781" w:rsidRPr="00F53877" w:rsidTr="00DE4DEE">
        <w:tc>
          <w:tcPr>
            <w:tcW w:w="744" w:type="pct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14:45-16:15</w:t>
            </w:r>
          </w:p>
        </w:tc>
        <w:tc>
          <w:tcPr>
            <w:tcW w:w="2764" w:type="pct"/>
            <w:vAlign w:val="center"/>
          </w:tcPr>
          <w:p w:rsidR="00142781" w:rsidRPr="00123091" w:rsidRDefault="00142781" w:rsidP="00DE4DEE">
            <w:pPr>
              <w:spacing w:line="240" w:lineRule="auto"/>
              <w:rPr>
                <w:rFonts w:ascii="Arial" w:hAnsi="Arial" w:cs="Arial"/>
                <w:b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>Relevance of the Action</w:t>
            </w:r>
          </w:p>
          <w:p w:rsidR="00142781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Objective Analysis</w:t>
            </w:r>
          </w:p>
          <w:p w:rsidR="00142781" w:rsidRPr="003600BE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Strategy Analysis</w:t>
            </w:r>
            <w:r w:rsidRPr="003600BE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492" w:type="pct"/>
          </w:tcPr>
          <w:p w:rsidR="00142781" w:rsidRDefault="00142781" w:rsidP="00DE4DEE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Exercise</w:t>
            </w:r>
          </w:p>
        </w:tc>
      </w:tr>
      <w:tr w:rsidR="00142781" w:rsidRPr="00F53877" w:rsidTr="00DE4DEE">
        <w:tc>
          <w:tcPr>
            <w:tcW w:w="744" w:type="pct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16:15-16:30</w:t>
            </w:r>
          </w:p>
        </w:tc>
        <w:tc>
          <w:tcPr>
            <w:tcW w:w="2764" w:type="pct"/>
            <w:vAlign w:val="center"/>
          </w:tcPr>
          <w:p w:rsidR="00142781" w:rsidRPr="003600BE" w:rsidRDefault="00142781" w:rsidP="00DE4DEE">
            <w:pPr>
              <w:spacing w:line="276" w:lineRule="auto"/>
              <w:jc w:val="both"/>
              <w:rPr>
                <w:rFonts w:ascii="Arial" w:eastAsia="Calibri" w:hAnsi="Arial" w:cs="Arial"/>
                <w:b/>
                <w:sz w:val="20"/>
                <w:lang w:val="en-GB"/>
              </w:rPr>
            </w:pPr>
            <w:r w:rsidRPr="003600BE">
              <w:rPr>
                <w:rFonts w:ascii="Arial" w:eastAsia="Calibri" w:hAnsi="Arial" w:cs="Arial"/>
                <w:b/>
                <w:sz w:val="20"/>
                <w:lang w:val="en-GB"/>
              </w:rPr>
              <w:t>Q&amp;A</w:t>
            </w:r>
          </w:p>
        </w:tc>
        <w:tc>
          <w:tcPr>
            <w:tcW w:w="1492" w:type="pct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Disucssion</w:t>
            </w:r>
          </w:p>
        </w:tc>
      </w:tr>
      <w:tr w:rsidR="00142781" w:rsidRPr="00F53877" w:rsidTr="00DE4DEE">
        <w:tc>
          <w:tcPr>
            <w:tcW w:w="5000" w:type="pct"/>
            <w:gridSpan w:val="3"/>
            <w:shd w:val="clear" w:color="auto" w:fill="7F7F7F" w:themeFill="text1" w:themeFillTint="80"/>
            <w:vAlign w:val="center"/>
          </w:tcPr>
          <w:p w:rsidR="00142781" w:rsidRPr="00F53877" w:rsidRDefault="00142781" w:rsidP="00DE4DEE">
            <w:pPr>
              <w:keepNext/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Day</w:t>
            </w:r>
            <w:r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 2 </w:t>
            </w:r>
            <w:r w:rsidR="00303FA3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(20 April 2017) and </w:t>
            </w:r>
            <w:r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(25 April 2017)</w:t>
            </w:r>
          </w:p>
        </w:tc>
      </w:tr>
      <w:tr w:rsidR="00142781" w:rsidRPr="00F53877" w:rsidTr="00DE4DEE">
        <w:tc>
          <w:tcPr>
            <w:tcW w:w="744" w:type="pct"/>
            <w:shd w:val="clear" w:color="auto" w:fill="7F7F7F" w:themeFill="text1" w:themeFillTint="80"/>
            <w:vAlign w:val="center"/>
            <w:hideMark/>
          </w:tcPr>
          <w:p w:rsidR="00142781" w:rsidRPr="00F53877" w:rsidRDefault="00142781" w:rsidP="00DE4DEE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Sessions</w:t>
            </w:r>
          </w:p>
        </w:tc>
        <w:tc>
          <w:tcPr>
            <w:tcW w:w="2764" w:type="pct"/>
            <w:shd w:val="clear" w:color="auto" w:fill="7F7F7F" w:themeFill="text1" w:themeFillTint="80"/>
            <w:vAlign w:val="center"/>
            <w:hideMark/>
          </w:tcPr>
          <w:p w:rsidR="00142781" w:rsidRPr="00F53877" w:rsidRDefault="00142781" w:rsidP="00DE4DEE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Topic</w:t>
            </w:r>
          </w:p>
        </w:tc>
        <w:tc>
          <w:tcPr>
            <w:tcW w:w="1492" w:type="pct"/>
            <w:shd w:val="clear" w:color="auto" w:fill="7F7F7F" w:themeFill="text1" w:themeFillTint="80"/>
          </w:tcPr>
          <w:p w:rsidR="00142781" w:rsidRPr="00F53877" w:rsidRDefault="00142781" w:rsidP="00DE4DEE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Methodology</w:t>
            </w:r>
          </w:p>
        </w:tc>
      </w:tr>
      <w:tr w:rsidR="00142781" w:rsidRPr="00F53877" w:rsidTr="00DE4DEE">
        <w:tc>
          <w:tcPr>
            <w:tcW w:w="744" w:type="pct"/>
            <w:vAlign w:val="center"/>
            <w:hideMark/>
          </w:tcPr>
          <w:p w:rsidR="00142781" w:rsidRPr="00F53877" w:rsidRDefault="00142781" w:rsidP="00DE4DEE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09:3</w:t>
            </w: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0-09</w:t>
            </w: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:45</w:t>
            </w:r>
          </w:p>
        </w:tc>
        <w:tc>
          <w:tcPr>
            <w:tcW w:w="2764" w:type="pct"/>
            <w:vAlign w:val="center"/>
            <w:hideMark/>
          </w:tcPr>
          <w:p w:rsidR="00142781" w:rsidRPr="0078569A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569A">
              <w:rPr>
                <w:rFonts w:ascii="Arial" w:hAnsi="Arial" w:cs="Arial"/>
                <w:sz w:val="20"/>
                <w:szCs w:val="20"/>
                <w:lang w:val="en-GB"/>
              </w:rPr>
              <w:t>Welcome</w:t>
            </w:r>
          </w:p>
          <w:p w:rsidR="00142781" w:rsidRPr="00F53877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eastAsia="Cambria" w:hAnsi="Arial" w:cs="Arial"/>
                <w:sz w:val="20"/>
                <w:lang w:val="en-GB"/>
              </w:rPr>
            </w:pPr>
            <w:r w:rsidRPr="0078569A">
              <w:rPr>
                <w:rFonts w:ascii="Arial" w:hAnsi="Arial" w:cs="Arial"/>
                <w:sz w:val="20"/>
                <w:szCs w:val="20"/>
                <w:lang w:val="en-GB"/>
              </w:rPr>
              <w:t>Review of</w:t>
            </w:r>
            <w:r>
              <w:rPr>
                <w:rFonts w:ascii="Arial" w:eastAsia="Cambria" w:hAnsi="Arial" w:cs="Arial"/>
                <w:sz w:val="20"/>
                <w:lang w:val="en-GB"/>
              </w:rPr>
              <w:t xml:space="preserve"> day 1</w:t>
            </w:r>
          </w:p>
        </w:tc>
        <w:tc>
          <w:tcPr>
            <w:tcW w:w="1492" w:type="pct"/>
          </w:tcPr>
          <w:p w:rsidR="00142781" w:rsidRPr="00F53877" w:rsidRDefault="00142781" w:rsidP="00DE4DEE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  <w:r w:rsidRPr="00F53877">
              <w:rPr>
                <w:rFonts w:ascii="Arial" w:eastAsia="Cambria" w:hAnsi="Arial" w:cs="Arial"/>
                <w:sz w:val="20"/>
                <w:lang w:val="en-GB"/>
              </w:rPr>
              <w:t xml:space="preserve"> </w:t>
            </w:r>
          </w:p>
        </w:tc>
      </w:tr>
      <w:tr w:rsidR="00142781" w:rsidRPr="00F53877" w:rsidTr="00DE4DEE">
        <w:tc>
          <w:tcPr>
            <w:tcW w:w="744" w:type="pct"/>
            <w:vAlign w:val="center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09:45-11:00</w:t>
            </w:r>
          </w:p>
        </w:tc>
        <w:tc>
          <w:tcPr>
            <w:tcW w:w="2764" w:type="pct"/>
            <w:vAlign w:val="center"/>
          </w:tcPr>
          <w:p w:rsidR="00142781" w:rsidRPr="007E05CD" w:rsidRDefault="00142781" w:rsidP="00DE4DEE">
            <w:pPr>
              <w:spacing w:line="240" w:lineRule="auto"/>
              <w:rPr>
                <w:rFonts w:ascii="Arial" w:hAnsi="Arial" w:cs="Arial"/>
                <w:b/>
                <w:noProof/>
                <w:sz w:val="20"/>
                <w:lang w:val="en-GB" w:eastAsia="tr-TR"/>
              </w:rPr>
            </w:pPr>
            <w:r w:rsidRPr="007E05CD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Improve the assessment of the quality and relevance of the action documents </w:t>
            </w:r>
          </w:p>
          <w:p w:rsidR="00142781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8146B">
              <w:rPr>
                <w:rFonts w:ascii="Arial" w:hAnsi="Arial" w:cs="Arial"/>
                <w:sz w:val="20"/>
                <w:szCs w:val="20"/>
                <w:lang w:val="en-GB"/>
              </w:rPr>
              <w:t>Project compliance with the policy framework, strategic planning and programming</w:t>
            </w:r>
          </w:p>
          <w:p w:rsidR="00142781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8146B">
              <w:rPr>
                <w:rFonts w:ascii="Arial" w:hAnsi="Arial" w:cs="Arial"/>
                <w:sz w:val="20"/>
                <w:szCs w:val="20"/>
                <w:lang w:val="en-GB"/>
              </w:rPr>
              <w:t>Linkages between the national level strategies and EU strategic planning documents</w:t>
            </w:r>
          </w:p>
          <w:p w:rsidR="00142781" w:rsidRPr="00D8146B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Sector Approach Assessment</w:t>
            </w:r>
          </w:p>
        </w:tc>
        <w:tc>
          <w:tcPr>
            <w:tcW w:w="1492" w:type="pct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ind w:left="1251" w:hanging="1251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</w:tc>
      </w:tr>
      <w:tr w:rsidR="00142781" w:rsidRPr="00F53877" w:rsidTr="00DE4DEE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11:00-11:3</w:t>
            </w: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142781" w:rsidRPr="00F53877" w:rsidTr="00DE4DEE">
        <w:tc>
          <w:tcPr>
            <w:tcW w:w="744" w:type="pct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11:3</w:t>
            </w: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0-12:30</w:t>
            </w:r>
          </w:p>
        </w:tc>
        <w:tc>
          <w:tcPr>
            <w:tcW w:w="2764" w:type="pct"/>
            <w:vAlign w:val="center"/>
          </w:tcPr>
          <w:p w:rsidR="00142781" w:rsidRPr="007E05CD" w:rsidRDefault="00142781" w:rsidP="00DE4DEE">
            <w:pPr>
              <w:spacing w:line="240" w:lineRule="auto"/>
              <w:rPr>
                <w:rFonts w:ascii="Arial" w:hAnsi="Arial" w:cs="Arial"/>
                <w:b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>Intervention logic</w:t>
            </w:r>
          </w:p>
          <w:p w:rsidR="00142781" w:rsidRPr="00D8146B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8146B">
              <w:rPr>
                <w:rFonts w:ascii="Arial" w:hAnsi="Arial" w:cs="Arial"/>
                <w:sz w:val="20"/>
                <w:szCs w:val="20"/>
                <w:lang w:val="en-GB"/>
              </w:rPr>
              <w:t xml:space="preserve">Internal coherence / logical chain of intervention / intervention logic of the overall objective, expected results, outcomes and activities (intervention logic) </w:t>
            </w:r>
          </w:p>
          <w:p w:rsidR="00142781" w:rsidRPr="00D8146B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Preparation of logframe</w:t>
            </w:r>
            <w:r w:rsidRPr="00D8146B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492" w:type="pct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142781" w:rsidRPr="00F53877" w:rsidRDefault="00142781" w:rsidP="00DE4DEE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Exercise</w:t>
            </w:r>
          </w:p>
        </w:tc>
      </w:tr>
      <w:tr w:rsidR="00142781" w:rsidRPr="00F53877" w:rsidTr="00DE4DEE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12:30-13:30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Lunch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142781" w:rsidRPr="00F53877" w:rsidTr="00DE4DEE">
        <w:tc>
          <w:tcPr>
            <w:tcW w:w="744" w:type="pct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13:30-14:45</w:t>
            </w:r>
          </w:p>
        </w:tc>
        <w:tc>
          <w:tcPr>
            <w:tcW w:w="2764" w:type="pct"/>
            <w:vAlign w:val="center"/>
          </w:tcPr>
          <w:p w:rsidR="00142781" w:rsidRPr="007E05CD" w:rsidRDefault="00142781" w:rsidP="00DE4DEE">
            <w:pPr>
              <w:spacing w:line="240" w:lineRule="auto"/>
              <w:rPr>
                <w:rFonts w:ascii="Arial" w:hAnsi="Arial" w:cs="Arial"/>
                <w:b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>Intervention logic</w:t>
            </w:r>
          </w:p>
          <w:p w:rsidR="00142781" w:rsidRPr="006A20F6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Preparation of logframe</w:t>
            </w:r>
          </w:p>
        </w:tc>
        <w:tc>
          <w:tcPr>
            <w:tcW w:w="1492" w:type="pct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 xml:space="preserve"> Exercise</w:t>
            </w:r>
          </w:p>
        </w:tc>
      </w:tr>
      <w:tr w:rsidR="00142781" w:rsidRPr="00F53877" w:rsidTr="00DE4DEE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14:45-15:00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142781" w:rsidRPr="00F53877" w:rsidTr="00DE4DEE">
        <w:tc>
          <w:tcPr>
            <w:tcW w:w="744" w:type="pct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lastRenderedPageBreak/>
              <w:t>15:00-16:00</w:t>
            </w:r>
          </w:p>
        </w:tc>
        <w:tc>
          <w:tcPr>
            <w:tcW w:w="2764" w:type="pct"/>
            <w:vAlign w:val="center"/>
          </w:tcPr>
          <w:p w:rsidR="00142781" w:rsidRDefault="00142781" w:rsidP="00DE4DEE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Implementation arrangements &amp; Performance measurement</w:t>
            </w:r>
          </w:p>
          <w:p w:rsidR="00142781" w:rsidRPr="007B6617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Roles and responsibilities</w:t>
            </w:r>
          </w:p>
          <w:p w:rsidR="00142781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Implementation methods</w:t>
            </w:r>
            <w:r w:rsidRPr="007B661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  <w:p w:rsidR="00142781" w:rsidRPr="007E05CD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Indicators &amp; methodology</w:t>
            </w:r>
          </w:p>
        </w:tc>
        <w:tc>
          <w:tcPr>
            <w:tcW w:w="1492" w:type="pct"/>
          </w:tcPr>
          <w:p w:rsidR="00142781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Exercise</w:t>
            </w:r>
          </w:p>
        </w:tc>
      </w:tr>
      <w:tr w:rsidR="00142781" w:rsidRPr="00F53877" w:rsidTr="00DE4DEE">
        <w:tc>
          <w:tcPr>
            <w:tcW w:w="744" w:type="pct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16:15 </w:t>
            </w: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-16:30</w:t>
            </w:r>
          </w:p>
        </w:tc>
        <w:tc>
          <w:tcPr>
            <w:tcW w:w="2764" w:type="pct"/>
            <w:vAlign w:val="center"/>
          </w:tcPr>
          <w:p w:rsidR="00142781" w:rsidRPr="00F53877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Q&amp;A</w:t>
            </w:r>
          </w:p>
        </w:tc>
        <w:tc>
          <w:tcPr>
            <w:tcW w:w="1492" w:type="pct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</w:tc>
      </w:tr>
      <w:tr w:rsidR="00142781" w:rsidRPr="00F53877" w:rsidTr="00DE4DEE">
        <w:tc>
          <w:tcPr>
            <w:tcW w:w="5000" w:type="pct"/>
            <w:gridSpan w:val="3"/>
            <w:shd w:val="clear" w:color="auto" w:fill="7F7F7F" w:themeFill="text1" w:themeFillTint="80"/>
            <w:vAlign w:val="center"/>
          </w:tcPr>
          <w:p w:rsidR="00142781" w:rsidRPr="00F53877" w:rsidRDefault="00142781" w:rsidP="00DE4DEE">
            <w:pPr>
              <w:keepNext/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Day</w:t>
            </w:r>
            <w:r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 3</w:t>
            </w:r>
            <w:r w:rsidR="00303FA3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 (21 April 2017) and</w:t>
            </w:r>
            <w:bookmarkStart w:id="0" w:name="_GoBack"/>
            <w:bookmarkEnd w:id="0"/>
            <w:r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 (26 April 2017)</w:t>
            </w:r>
          </w:p>
        </w:tc>
      </w:tr>
      <w:tr w:rsidR="00142781" w:rsidRPr="00F53877" w:rsidTr="00DE4DEE">
        <w:tc>
          <w:tcPr>
            <w:tcW w:w="744" w:type="pct"/>
            <w:shd w:val="clear" w:color="auto" w:fill="7F7F7F" w:themeFill="text1" w:themeFillTint="80"/>
            <w:vAlign w:val="center"/>
            <w:hideMark/>
          </w:tcPr>
          <w:p w:rsidR="00142781" w:rsidRPr="00F53877" w:rsidRDefault="00142781" w:rsidP="00DE4DEE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Sessions</w:t>
            </w:r>
          </w:p>
        </w:tc>
        <w:tc>
          <w:tcPr>
            <w:tcW w:w="2764" w:type="pct"/>
            <w:shd w:val="clear" w:color="auto" w:fill="7F7F7F" w:themeFill="text1" w:themeFillTint="80"/>
            <w:vAlign w:val="center"/>
            <w:hideMark/>
          </w:tcPr>
          <w:p w:rsidR="00142781" w:rsidRPr="00F53877" w:rsidRDefault="00142781" w:rsidP="00DE4DEE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Topic</w:t>
            </w:r>
          </w:p>
        </w:tc>
        <w:tc>
          <w:tcPr>
            <w:tcW w:w="1492" w:type="pct"/>
            <w:shd w:val="clear" w:color="auto" w:fill="7F7F7F" w:themeFill="text1" w:themeFillTint="80"/>
          </w:tcPr>
          <w:p w:rsidR="00142781" w:rsidRPr="00F53877" w:rsidRDefault="00142781" w:rsidP="00DE4DEE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Methodology</w:t>
            </w:r>
          </w:p>
        </w:tc>
      </w:tr>
      <w:tr w:rsidR="00142781" w:rsidRPr="00F53877" w:rsidTr="00DE4DEE">
        <w:tc>
          <w:tcPr>
            <w:tcW w:w="744" w:type="pct"/>
            <w:vAlign w:val="center"/>
            <w:hideMark/>
          </w:tcPr>
          <w:p w:rsidR="00142781" w:rsidRPr="00F53877" w:rsidRDefault="00142781" w:rsidP="00DE4DEE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09:3</w:t>
            </w: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0-09</w:t>
            </w: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:45</w:t>
            </w:r>
          </w:p>
        </w:tc>
        <w:tc>
          <w:tcPr>
            <w:tcW w:w="2764" w:type="pct"/>
            <w:vAlign w:val="center"/>
            <w:hideMark/>
          </w:tcPr>
          <w:p w:rsidR="00142781" w:rsidRPr="0078569A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569A">
              <w:rPr>
                <w:rFonts w:ascii="Arial" w:hAnsi="Arial" w:cs="Arial"/>
                <w:sz w:val="20"/>
                <w:szCs w:val="20"/>
                <w:lang w:val="en-GB"/>
              </w:rPr>
              <w:t>Welcome</w:t>
            </w:r>
          </w:p>
          <w:p w:rsidR="00142781" w:rsidRPr="00F53877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eastAsia="Cambria" w:hAnsi="Arial" w:cs="Arial"/>
                <w:sz w:val="20"/>
                <w:lang w:val="en-GB"/>
              </w:rPr>
            </w:pPr>
            <w:r w:rsidRPr="0078569A">
              <w:rPr>
                <w:rFonts w:ascii="Arial" w:hAnsi="Arial" w:cs="Arial"/>
                <w:sz w:val="20"/>
                <w:szCs w:val="20"/>
                <w:lang w:val="en-GB"/>
              </w:rPr>
              <w:t>Review of</w:t>
            </w:r>
            <w:r>
              <w:rPr>
                <w:rFonts w:ascii="Arial" w:eastAsia="Cambria" w:hAnsi="Arial" w:cs="Arial"/>
                <w:sz w:val="20"/>
                <w:lang w:val="en-GB"/>
              </w:rPr>
              <w:t xml:space="preserve"> day 2</w:t>
            </w:r>
          </w:p>
        </w:tc>
        <w:tc>
          <w:tcPr>
            <w:tcW w:w="1492" w:type="pct"/>
          </w:tcPr>
          <w:p w:rsidR="00142781" w:rsidRPr="00F53877" w:rsidRDefault="00142781" w:rsidP="00DE4DEE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  <w:r w:rsidRPr="00F53877">
              <w:rPr>
                <w:rFonts w:ascii="Arial" w:eastAsia="Cambria" w:hAnsi="Arial" w:cs="Arial"/>
                <w:sz w:val="20"/>
                <w:lang w:val="en-GB"/>
              </w:rPr>
              <w:t xml:space="preserve"> </w:t>
            </w:r>
          </w:p>
        </w:tc>
      </w:tr>
      <w:tr w:rsidR="00142781" w:rsidRPr="00F53877" w:rsidTr="00DE4DEE">
        <w:tc>
          <w:tcPr>
            <w:tcW w:w="744" w:type="pct"/>
            <w:vAlign w:val="center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09:45-11:00</w:t>
            </w:r>
          </w:p>
        </w:tc>
        <w:tc>
          <w:tcPr>
            <w:tcW w:w="2764" w:type="pct"/>
            <w:vAlign w:val="center"/>
          </w:tcPr>
          <w:p w:rsidR="00142781" w:rsidRDefault="00142781" w:rsidP="00DE4DEE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Logic of budget preparation</w:t>
            </w:r>
          </w:p>
          <w:p w:rsidR="00142781" w:rsidRPr="007B6617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Budget in Action Document</w:t>
            </w:r>
          </w:p>
        </w:tc>
        <w:tc>
          <w:tcPr>
            <w:tcW w:w="1492" w:type="pct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ind w:left="1251" w:hanging="1251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Exercise</w:t>
            </w:r>
          </w:p>
        </w:tc>
      </w:tr>
      <w:tr w:rsidR="00142781" w:rsidRPr="00F53877" w:rsidTr="00DE4DEE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11:00-11:3</w:t>
            </w: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142781" w:rsidRPr="00F53877" w:rsidTr="00DE4DEE">
        <w:tc>
          <w:tcPr>
            <w:tcW w:w="744" w:type="pct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11:3</w:t>
            </w: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0-12:30</w:t>
            </w:r>
          </w:p>
        </w:tc>
        <w:tc>
          <w:tcPr>
            <w:tcW w:w="2764" w:type="pct"/>
            <w:vAlign w:val="center"/>
          </w:tcPr>
          <w:p w:rsidR="00142781" w:rsidRDefault="00142781" w:rsidP="00DE4DEE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Logic of budget preparation</w:t>
            </w:r>
          </w:p>
          <w:p w:rsidR="00142781" w:rsidRPr="00FF39C6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Budget in Action Document</w:t>
            </w:r>
          </w:p>
        </w:tc>
        <w:tc>
          <w:tcPr>
            <w:tcW w:w="1492" w:type="pct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142781" w:rsidRPr="00F53877" w:rsidRDefault="00142781" w:rsidP="00DE4DEE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Exercise</w:t>
            </w:r>
          </w:p>
        </w:tc>
      </w:tr>
      <w:tr w:rsidR="00142781" w:rsidRPr="00F53877" w:rsidTr="00DE4DEE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12:30-13:30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Lunch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142781" w:rsidRPr="00F53877" w:rsidTr="00DE4DEE">
        <w:tc>
          <w:tcPr>
            <w:tcW w:w="744" w:type="pct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13:30-14:45</w:t>
            </w:r>
          </w:p>
        </w:tc>
        <w:tc>
          <w:tcPr>
            <w:tcW w:w="2764" w:type="pct"/>
            <w:vAlign w:val="center"/>
          </w:tcPr>
          <w:p w:rsidR="00142781" w:rsidRDefault="00142781" w:rsidP="00DE4DEE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Logic of budget preparation</w:t>
            </w:r>
          </w:p>
          <w:p w:rsidR="00142781" w:rsidRPr="006A20F6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Budget in Action Document</w:t>
            </w:r>
            <w:r w:rsidRPr="006A20F6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492" w:type="pct"/>
          </w:tcPr>
          <w:p w:rsidR="00142781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Exercise</w:t>
            </w:r>
          </w:p>
        </w:tc>
      </w:tr>
      <w:tr w:rsidR="00142781" w:rsidRPr="00F53877" w:rsidTr="00DE4DEE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14:45-15:00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142781" w:rsidRPr="00F53877" w:rsidTr="00DE4DEE">
        <w:tc>
          <w:tcPr>
            <w:tcW w:w="744" w:type="pct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15:00-16:00</w:t>
            </w:r>
          </w:p>
        </w:tc>
        <w:tc>
          <w:tcPr>
            <w:tcW w:w="2764" w:type="pct"/>
            <w:vAlign w:val="center"/>
          </w:tcPr>
          <w:p w:rsidR="00142781" w:rsidRPr="003345ED" w:rsidRDefault="00142781" w:rsidP="00DE4DEE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Cross cutting issues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&amp; </w:t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Sustainability</w:t>
            </w:r>
          </w:p>
          <w:p w:rsidR="00142781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Environment, equal opportunities, vulnerable groups</w:t>
            </w:r>
          </w:p>
          <w:p w:rsidR="00142781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Sustainability (financial, economic, institutional, social, environmental)</w:t>
            </w:r>
          </w:p>
          <w:p w:rsidR="00142781" w:rsidRPr="00E60FB6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Visibility</w:t>
            </w:r>
          </w:p>
        </w:tc>
        <w:tc>
          <w:tcPr>
            <w:tcW w:w="1492" w:type="pct"/>
          </w:tcPr>
          <w:p w:rsidR="00142781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</w:tc>
      </w:tr>
      <w:tr w:rsidR="00142781" w:rsidRPr="00F53877" w:rsidTr="00DE4DEE">
        <w:tc>
          <w:tcPr>
            <w:tcW w:w="744" w:type="pct"/>
            <w:vAlign w:val="center"/>
          </w:tcPr>
          <w:p w:rsidR="00142781" w:rsidRPr="00F53877" w:rsidRDefault="00142781" w:rsidP="00DE4DE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16:00</w:t>
            </w: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-16:30</w:t>
            </w:r>
          </w:p>
        </w:tc>
        <w:tc>
          <w:tcPr>
            <w:tcW w:w="2764" w:type="pct"/>
            <w:vAlign w:val="center"/>
          </w:tcPr>
          <w:p w:rsidR="00142781" w:rsidRPr="00F53877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Exit tests</w:t>
            </w:r>
          </w:p>
          <w:p w:rsidR="00142781" w:rsidRPr="00F53877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Evaluation of the training by participants</w:t>
            </w:r>
          </w:p>
          <w:p w:rsidR="00142781" w:rsidRPr="00F53877" w:rsidRDefault="00142781" w:rsidP="00142781">
            <w:pPr>
              <w:pStyle w:val="Titl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Closure of the training</w:t>
            </w:r>
          </w:p>
        </w:tc>
        <w:tc>
          <w:tcPr>
            <w:tcW w:w="1492" w:type="pct"/>
          </w:tcPr>
          <w:p w:rsidR="00142781" w:rsidRPr="00F53877" w:rsidRDefault="00142781" w:rsidP="00DE4DE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</w:tc>
      </w:tr>
    </w:tbl>
    <w:p w:rsidR="00142781" w:rsidRDefault="00142781" w:rsidP="00142781">
      <w:pPr>
        <w:rPr>
          <w:rFonts w:ascii="Arial" w:hAnsi="Arial" w:cs="Arial"/>
          <w:sz w:val="20"/>
        </w:rPr>
      </w:pPr>
    </w:p>
    <w:p w:rsidR="00142781" w:rsidRDefault="00142781" w:rsidP="00142781">
      <w:pPr>
        <w:widowControl/>
        <w:autoSpaceDE/>
        <w:autoSpaceDN/>
        <w:adjustRightInd/>
        <w:spacing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142781" w:rsidRPr="00F53877" w:rsidRDefault="00142781" w:rsidP="00142781">
      <w:pPr>
        <w:rPr>
          <w:rFonts w:ascii="Arial" w:hAnsi="Arial" w:cs="Arial"/>
          <w:sz w:val="20"/>
        </w:rPr>
        <w:sectPr w:rsidR="00142781" w:rsidRPr="00F53877" w:rsidSect="00B264BF">
          <w:headerReference w:type="even" r:id="rId13"/>
          <w:headerReference w:type="default" r:id="rId14"/>
          <w:footerReference w:type="default" r:id="rId15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:rsidR="00142781" w:rsidRPr="00F53877" w:rsidRDefault="00142781" w:rsidP="00142781">
      <w:pPr>
        <w:rPr>
          <w:rFonts w:ascii="Arial" w:hAnsi="Arial" w:cs="Arial"/>
        </w:rPr>
      </w:pPr>
    </w:p>
    <w:p w:rsidR="00142781" w:rsidRPr="00F53877" w:rsidRDefault="00142781" w:rsidP="00142781">
      <w:pPr>
        <w:rPr>
          <w:rFonts w:ascii="Arial" w:hAnsi="Arial" w:cs="Arial"/>
        </w:rPr>
      </w:pPr>
      <w:r>
        <w:rPr>
          <w:rFonts w:ascii="Arial" w:hAnsi="Arial" w:cs="Arial"/>
          <w:noProof/>
          <w:lang w:val="tr-TR" w:eastAsia="tr-TR"/>
        </w:rPr>
        <w:drawing>
          <wp:anchor distT="0" distB="0" distL="114300" distR="114300" simplePos="0" relativeHeight="251661312" behindDoc="0" locked="0" layoutInCell="1" allowOverlap="1" wp14:anchorId="23761DC4" wp14:editId="0560A606">
            <wp:simplePos x="0" y="0"/>
            <wp:positionH relativeFrom="column">
              <wp:posOffset>-888520</wp:posOffset>
            </wp:positionH>
            <wp:positionV relativeFrom="paragraph">
              <wp:posOffset>-897148</wp:posOffset>
            </wp:positionV>
            <wp:extent cx="7560000" cy="10689835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apor arka kapa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781" w:rsidRPr="00F53877" w:rsidRDefault="00142781" w:rsidP="00142781">
      <w:pPr>
        <w:rPr>
          <w:rFonts w:ascii="Arial" w:hAnsi="Arial" w:cs="Arial"/>
        </w:rPr>
      </w:pPr>
    </w:p>
    <w:p w:rsidR="00142781" w:rsidRPr="00F53877" w:rsidRDefault="00142781" w:rsidP="00142781">
      <w:pPr>
        <w:rPr>
          <w:rFonts w:ascii="Arial" w:hAnsi="Arial" w:cs="Arial"/>
        </w:rPr>
      </w:pPr>
    </w:p>
    <w:p w:rsidR="00142781" w:rsidRPr="00F53877" w:rsidRDefault="00142781" w:rsidP="00142781">
      <w:pPr>
        <w:rPr>
          <w:rFonts w:ascii="Arial" w:hAnsi="Arial" w:cs="Arial"/>
        </w:rPr>
      </w:pPr>
    </w:p>
    <w:p w:rsidR="00142781" w:rsidRPr="00F53877" w:rsidRDefault="00142781" w:rsidP="00142781">
      <w:pPr>
        <w:tabs>
          <w:tab w:val="left" w:pos="2253"/>
        </w:tabs>
        <w:rPr>
          <w:rFonts w:ascii="Arial" w:hAnsi="Arial" w:cs="Arial"/>
        </w:rPr>
      </w:pPr>
      <w:r w:rsidRPr="00F53877">
        <w:rPr>
          <w:rFonts w:ascii="Arial" w:hAnsi="Arial" w:cs="Arial"/>
        </w:rPr>
        <w:tab/>
      </w:r>
    </w:p>
    <w:p w:rsidR="00142781" w:rsidRPr="00F53877" w:rsidRDefault="00142781" w:rsidP="00142781">
      <w:pPr>
        <w:rPr>
          <w:rFonts w:ascii="Arial" w:hAnsi="Arial" w:cs="Arial"/>
        </w:rPr>
      </w:pPr>
    </w:p>
    <w:p w:rsidR="00142781" w:rsidRPr="00F53877" w:rsidRDefault="00142781" w:rsidP="00142781">
      <w:pPr>
        <w:rPr>
          <w:rFonts w:ascii="Arial" w:hAnsi="Arial" w:cs="Arial"/>
        </w:rPr>
      </w:pPr>
    </w:p>
    <w:p w:rsidR="000F2DE9" w:rsidRDefault="00711966"/>
    <w:sectPr w:rsidR="000F2DE9" w:rsidSect="00173BC9">
      <w:headerReference w:type="default" r:id="rId17"/>
      <w:footerReference w:type="default" r:id="rId18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966" w:rsidRDefault="00711966">
      <w:pPr>
        <w:spacing w:line="240" w:lineRule="auto"/>
      </w:pPr>
      <w:r>
        <w:separator/>
      </w:r>
    </w:p>
  </w:endnote>
  <w:endnote w:type="continuationSeparator" w:id="0">
    <w:p w:rsidR="00711966" w:rsidRDefault="007119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EYInterstate Regular">
    <w:altName w:val="Times New Roman"/>
    <w:panose1 w:val="02000503020000020004"/>
    <w:charset w:val="00"/>
    <w:family w:val="auto"/>
    <w:pitch w:val="variable"/>
    <w:sig w:usb0="00000001" w:usb1="5000206A" w:usb2="00000000" w:usb3="00000000" w:csb0="0000009F" w:csb1="00000000"/>
  </w:font>
  <w:font w:name="EYInterstate Light">
    <w:panose1 w:val="02000506000000020004"/>
    <w:charset w:val="A2"/>
    <w:family w:val="auto"/>
    <w:pitch w:val="variable"/>
    <w:sig w:usb0="A00002AF" w:usb1="5000206A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2CA" w:rsidRDefault="0071196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3D8" w:rsidRDefault="00142781" w:rsidP="000F0894">
    <w:pPr>
      <w:tabs>
        <w:tab w:val="right" w:pos="9360"/>
      </w:tabs>
      <w:jc w:val="right"/>
    </w:pPr>
    <w:r w:rsidRPr="000F0894">
      <w:t>Ernst &amp; Young</w:t>
    </w:r>
    <w:r>
      <w:t xml:space="preserve"> |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2CA" w:rsidRDefault="00711966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3D8" w:rsidRDefault="00142781" w:rsidP="008F08C7">
    <w:pPr>
      <w:pStyle w:val="EYFooterinfo"/>
      <w:tabs>
        <w:tab w:val="left" w:pos="227"/>
      </w:tabs>
    </w:pPr>
    <w:r w:rsidRPr="008F08C7">
      <w:rPr>
        <w:rFonts w:ascii="EYInterstate Regular" w:hAnsi="EYInterstate Regular"/>
      </w:rPr>
      <w:fldChar w:fldCharType="begin"/>
    </w:r>
    <w:r w:rsidRPr="008F08C7">
      <w:rPr>
        <w:rFonts w:ascii="EYInterstate Regular" w:hAnsi="EYInterstate Regular"/>
      </w:rPr>
      <w:instrText xml:space="preserve"> PAGE </w:instrText>
    </w:r>
    <w:r w:rsidRPr="008F08C7">
      <w:rPr>
        <w:rFonts w:ascii="EYInterstate Regular" w:hAnsi="EYInterstate Regular"/>
      </w:rPr>
      <w:fldChar w:fldCharType="separate"/>
    </w:r>
    <w:r w:rsidR="00303FA3">
      <w:rPr>
        <w:rFonts w:ascii="EYInterstate Regular" w:hAnsi="EYInterstate Regular"/>
        <w:noProof/>
      </w:rPr>
      <w:t>2</w:t>
    </w:r>
    <w:r w:rsidRPr="008F08C7">
      <w:rPr>
        <w:rFonts w:ascii="EYInterstate Regular" w:hAnsi="EYInterstate Regular"/>
        <w:noProof/>
      </w:rPr>
      <w:fldChar w:fldCharType="end"/>
    </w:r>
    <w:r>
      <w:rPr>
        <w:noProof/>
      </w:rPr>
      <w:tab/>
    </w:r>
  </w:p>
  <w:p w:rsidR="0044432D" w:rsidRDefault="00711966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3D8" w:rsidRPr="00856E5F" w:rsidRDefault="00711966" w:rsidP="00856E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966" w:rsidRDefault="00711966">
      <w:pPr>
        <w:spacing w:line="240" w:lineRule="auto"/>
      </w:pPr>
      <w:r>
        <w:separator/>
      </w:r>
    </w:p>
  </w:footnote>
  <w:footnote w:type="continuationSeparator" w:id="0">
    <w:p w:rsidR="00711966" w:rsidRDefault="007119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2CA" w:rsidRDefault="0071196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3D8" w:rsidRPr="00EB369F" w:rsidRDefault="00142781" w:rsidP="00001F56">
    <w:pPr>
      <w:rPr>
        <w:color w:val="333333"/>
      </w:rPr>
    </w:pPr>
    <w:r>
      <w:rPr>
        <w:color w:val="333333"/>
      </w:rPr>
      <w:t>Header text</w:t>
    </w:r>
    <w:r w:rsidRPr="00EB369F">
      <w:rPr>
        <w:color w:val="333333"/>
      </w:rPr>
      <w:tab/>
    </w:r>
    <w:r w:rsidRPr="00EB369F">
      <w:rPr>
        <w:color w:val="333333"/>
      </w:rPr>
      <w:tab/>
    </w:r>
  </w:p>
  <w:p w:rsidR="003423D8" w:rsidRPr="00645D25" w:rsidRDefault="00142781" w:rsidP="00645D25">
    <w:pPr>
      <w:tabs>
        <w:tab w:val="right" w:pos="9360"/>
      </w:tabs>
    </w:pPr>
    <w:r w:rsidRPr="00EB369F">
      <w:rPr>
        <w:b/>
        <w:color w:val="333333"/>
      </w:rPr>
      <w:t>XX Month Year</w:t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3D8" w:rsidRPr="00622DC9" w:rsidRDefault="00142781" w:rsidP="00BB704C">
    <w:pPr>
      <w:rPr>
        <w:szCs w:val="24"/>
      </w:rPr>
    </w:pPr>
    <w:r>
      <w:rPr>
        <w:noProof/>
        <w:lang w:val="tr-TR" w:eastAsia="tr-TR"/>
      </w:rPr>
      <w:drawing>
        <wp:anchor distT="0" distB="0" distL="114300" distR="114300" simplePos="0" relativeHeight="251659264" behindDoc="1" locked="0" layoutInCell="1" allowOverlap="1" wp14:anchorId="2966C707" wp14:editId="66EE1F3F">
          <wp:simplePos x="0" y="0"/>
          <wp:positionH relativeFrom="margin">
            <wp:posOffset>-2845613</wp:posOffset>
          </wp:positionH>
          <wp:positionV relativeFrom="margin">
            <wp:posOffset>-7478217</wp:posOffset>
          </wp:positionV>
          <wp:extent cx="7560000" cy="10684472"/>
          <wp:effectExtent l="0" t="0" r="9525" b="9525"/>
          <wp:wrapNone/>
          <wp:docPr id="4" name="Picture 4" descr="500GB SSD:MACBOOKPRO:ERNST &amp; YOUNG:rapor ic:rapor kap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500GB SSD:MACBOOKPRO:ERNST &amp; YOUNG:rapor ic:rapor kapa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4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3D8" w:rsidRDefault="00711966"/>
  <w:p w:rsidR="003423D8" w:rsidRDefault="00711966"/>
  <w:p w:rsidR="003423D8" w:rsidRDefault="00142781">
    <w:r w:rsidRPr="00151E1C">
      <w:rPr>
        <w:i/>
        <w:color w:val="333333"/>
      </w:rPr>
      <w:t>Tax Advisor/Client Communication</w:t>
    </w:r>
    <w:r w:rsidRPr="00151E1C">
      <w:rPr>
        <w:i/>
        <w:color w:val="333333"/>
      </w:rPr>
      <w:tab/>
    </w:r>
    <w:r w:rsidRPr="00151E1C">
      <w:rPr>
        <w:color w:val="333333"/>
      </w:rPr>
      <w:fldChar w:fldCharType="begin"/>
    </w:r>
    <w:r w:rsidRPr="00151E1C">
      <w:rPr>
        <w:color w:val="333333"/>
      </w:rPr>
      <w:instrText xml:space="preserve"> PAGE </w:instrText>
    </w:r>
    <w:r w:rsidRPr="00151E1C">
      <w:rPr>
        <w:color w:val="333333"/>
      </w:rPr>
      <w:fldChar w:fldCharType="separate"/>
    </w:r>
    <w:r>
      <w:rPr>
        <w:noProof/>
        <w:color w:val="333333"/>
      </w:rPr>
      <w:t>34</w:t>
    </w:r>
    <w:r w:rsidRPr="00151E1C">
      <w:rPr>
        <w:color w:val="333333"/>
      </w:rPr>
      <w:fldChar w:fldCharType="end"/>
    </w:r>
    <w:r w:rsidRPr="00151E1C">
      <w:rPr>
        <w:i/>
        <w:color w:val="333333"/>
      </w:rPr>
      <w:br/>
      <w:t>Privileged And Confidential</w:t>
    </w:r>
  </w:p>
  <w:p w:rsidR="003423D8" w:rsidRDefault="00142781">
    <w:r w:rsidRPr="00151E1C">
      <w:rPr>
        <w:i/>
        <w:color w:val="333333"/>
      </w:rPr>
      <w:t>Tax Advisor/Client Communication</w:t>
    </w:r>
    <w:r w:rsidRPr="00151E1C">
      <w:rPr>
        <w:i/>
        <w:color w:val="333333"/>
      </w:rPr>
      <w:tab/>
    </w:r>
    <w:r w:rsidRPr="00151E1C">
      <w:rPr>
        <w:color w:val="333333"/>
      </w:rPr>
      <w:fldChar w:fldCharType="begin"/>
    </w:r>
    <w:r w:rsidRPr="00151E1C">
      <w:rPr>
        <w:color w:val="333333"/>
      </w:rPr>
      <w:instrText xml:space="preserve"> PAGE </w:instrText>
    </w:r>
    <w:r w:rsidRPr="00151E1C">
      <w:rPr>
        <w:color w:val="333333"/>
      </w:rPr>
      <w:fldChar w:fldCharType="separate"/>
    </w:r>
    <w:r>
      <w:rPr>
        <w:noProof/>
        <w:color w:val="333333"/>
      </w:rPr>
      <w:t>54</w:t>
    </w:r>
    <w:r w:rsidRPr="00151E1C">
      <w:rPr>
        <w:color w:val="333333"/>
      </w:rPr>
      <w:fldChar w:fldCharType="end"/>
    </w:r>
    <w:r w:rsidRPr="00151E1C">
      <w:rPr>
        <w:i/>
        <w:color w:val="333333"/>
      </w:rPr>
      <w:br/>
      <w:t>Privileged And Confidential</w:t>
    </w:r>
  </w:p>
  <w:p w:rsidR="003423D8" w:rsidRDefault="00142781">
    <w:r w:rsidRPr="00151E1C">
      <w:rPr>
        <w:i/>
        <w:color w:val="333333"/>
      </w:rPr>
      <w:t>Tax Advisor/Client Communication</w:t>
    </w:r>
    <w:r w:rsidRPr="00151E1C">
      <w:rPr>
        <w:i/>
        <w:color w:val="333333"/>
      </w:rPr>
      <w:tab/>
    </w:r>
    <w:r w:rsidRPr="00151E1C">
      <w:rPr>
        <w:color w:val="333333"/>
      </w:rPr>
      <w:fldChar w:fldCharType="begin"/>
    </w:r>
    <w:r w:rsidRPr="00151E1C">
      <w:rPr>
        <w:color w:val="333333"/>
      </w:rPr>
      <w:instrText xml:space="preserve"> PAGE </w:instrText>
    </w:r>
    <w:r w:rsidRPr="00151E1C">
      <w:rPr>
        <w:color w:val="333333"/>
      </w:rPr>
      <w:fldChar w:fldCharType="separate"/>
    </w:r>
    <w:r>
      <w:rPr>
        <w:noProof/>
        <w:color w:val="333333"/>
      </w:rPr>
      <w:t>59</w:t>
    </w:r>
    <w:r w:rsidRPr="00151E1C">
      <w:rPr>
        <w:color w:val="333333"/>
      </w:rPr>
      <w:fldChar w:fldCharType="end"/>
    </w:r>
    <w:r w:rsidRPr="00151E1C">
      <w:rPr>
        <w:i/>
        <w:color w:val="333333"/>
      </w:rPr>
      <w:br/>
      <w:t>Privileged And Confidential</w:t>
    </w:r>
  </w:p>
  <w:p w:rsidR="003423D8" w:rsidRDefault="00142781">
    <w:r w:rsidRPr="00151E1C">
      <w:rPr>
        <w:i/>
        <w:color w:val="333333"/>
      </w:rPr>
      <w:t>Tax Advisor/Client Communication</w:t>
    </w:r>
    <w:r w:rsidRPr="00151E1C">
      <w:rPr>
        <w:i/>
        <w:color w:val="333333"/>
      </w:rPr>
      <w:tab/>
    </w:r>
    <w:r w:rsidRPr="00151E1C">
      <w:rPr>
        <w:color w:val="333333"/>
      </w:rPr>
      <w:fldChar w:fldCharType="begin"/>
    </w:r>
    <w:r w:rsidRPr="00151E1C">
      <w:rPr>
        <w:color w:val="333333"/>
      </w:rPr>
      <w:instrText xml:space="preserve"> PAGE </w:instrText>
    </w:r>
    <w:r w:rsidRPr="00151E1C">
      <w:rPr>
        <w:color w:val="333333"/>
      </w:rPr>
      <w:fldChar w:fldCharType="separate"/>
    </w:r>
    <w:r>
      <w:rPr>
        <w:noProof/>
        <w:color w:val="333333"/>
      </w:rPr>
      <w:t>60</w:t>
    </w:r>
    <w:r w:rsidRPr="00151E1C">
      <w:rPr>
        <w:color w:val="333333"/>
      </w:rPr>
      <w:fldChar w:fldCharType="end"/>
    </w:r>
    <w:r w:rsidRPr="00151E1C">
      <w:rPr>
        <w:i/>
        <w:color w:val="333333"/>
      </w:rPr>
      <w:br/>
      <w:t>Privileged And Confidential</w:t>
    </w:r>
  </w:p>
  <w:p w:rsidR="003423D8" w:rsidRDefault="00142781">
    <w:r w:rsidRPr="00151E1C">
      <w:rPr>
        <w:i/>
        <w:color w:val="333333"/>
      </w:rPr>
      <w:t>Tax Advisor/Client Communication</w:t>
    </w:r>
    <w:r w:rsidRPr="00151E1C">
      <w:rPr>
        <w:i/>
        <w:color w:val="333333"/>
      </w:rPr>
      <w:tab/>
    </w:r>
    <w:r w:rsidRPr="00151E1C">
      <w:rPr>
        <w:color w:val="333333"/>
      </w:rPr>
      <w:fldChar w:fldCharType="begin"/>
    </w:r>
    <w:r w:rsidRPr="00151E1C">
      <w:rPr>
        <w:color w:val="333333"/>
      </w:rPr>
      <w:instrText xml:space="preserve"> PAGE </w:instrText>
    </w:r>
    <w:r w:rsidRPr="00151E1C">
      <w:rPr>
        <w:color w:val="333333"/>
      </w:rPr>
      <w:fldChar w:fldCharType="separate"/>
    </w:r>
    <w:r>
      <w:rPr>
        <w:noProof/>
        <w:color w:val="333333"/>
      </w:rPr>
      <w:t>2</w:t>
    </w:r>
    <w:r w:rsidRPr="00151E1C">
      <w:rPr>
        <w:color w:val="333333"/>
      </w:rPr>
      <w:fldChar w:fldCharType="end"/>
    </w:r>
    <w:r w:rsidRPr="00151E1C">
      <w:rPr>
        <w:i/>
        <w:color w:val="333333"/>
      </w:rPr>
      <w:br/>
      <w:t>Privileged And Confidential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3D8" w:rsidRPr="00645D25" w:rsidRDefault="00142781" w:rsidP="00911300">
    <w:pPr>
      <w:pStyle w:val="EYFooterinfo"/>
    </w:pPr>
    <w:r>
      <w:tab/>
    </w:r>
    <w: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3D8" w:rsidRPr="00856E5F" w:rsidRDefault="00711966" w:rsidP="00856E5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0C5D09"/>
    <w:multiLevelType w:val="multilevel"/>
    <w:tmpl w:val="E7EE2D30"/>
    <w:lvl w:ilvl="0">
      <w:start w:val="1"/>
      <w:numFmt w:val="decimal"/>
      <w:pStyle w:val="EYAppendix"/>
      <w:lvlText w:val="Annex %1."/>
      <w:lvlJc w:val="left"/>
      <w:pPr>
        <w:tabs>
          <w:tab w:val="num" w:pos="2268"/>
        </w:tabs>
        <w:ind w:left="2268" w:hanging="22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none"/>
      <w:lvlText w:val=""/>
      <w:lvlJc w:val="left"/>
      <w:pPr>
        <w:tabs>
          <w:tab w:val="num" w:pos="-31680"/>
        </w:tabs>
        <w:ind w:left="-32767" w:firstLine="32767"/>
      </w:pPr>
      <w:rPr>
        <w:rFonts w:hint="default"/>
        <w:b w:val="0"/>
        <w:i w:val="0"/>
        <w:color w:val="auto"/>
        <w:sz w:val="28"/>
        <w:szCs w:val="32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32767"/>
      </w:pPr>
      <w:rPr>
        <w:rFonts w:hint="default"/>
        <w:b/>
        <w:color w:val="auto"/>
        <w:sz w:val="24"/>
        <w:szCs w:val="32"/>
      </w:rPr>
    </w:lvl>
    <w:lvl w:ilvl="3">
      <w:start w:val="1"/>
      <w:numFmt w:val="decimal"/>
      <w:lvlText w:val="%4%1"/>
      <w:lvlJc w:val="left"/>
      <w:pPr>
        <w:tabs>
          <w:tab w:val="num" w:pos="-31680"/>
        </w:tabs>
        <w:ind w:left="-32767" w:firstLine="32767"/>
      </w:pPr>
      <w:rPr>
        <w:rFonts w:hint="default"/>
        <w:b/>
        <w:color w:val="auto"/>
        <w:sz w:val="20"/>
        <w:szCs w:val="32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color w:val="7F7E82"/>
        <w:sz w:val="40"/>
        <w:szCs w:val="20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4367C5"/>
        <w:sz w:val="32"/>
        <w:szCs w:val="32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  <w:sz w:val="32"/>
        <w:szCs w:val="32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  <w:lvl w:ilvl="8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</w:abstractNum>
  <w:abstractNum w:abstractNumId="1" w15:restartNumberingAfterBreak="0">
    <w:nsid w:val="673A6406"/>
    <w:multiLevelType w:val="hybridMultilevel"/>
    <w:tmpl w:val="FE021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7C6282"/>
    <w:multiLevelType w:val="hybridMultilevel"/>
    <w:tmpl w:val="B0CCF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781"/>
    <w:rsid w:val="00142781"/>
    <w:rsid w:val="00303FA3"/>
    <w:rsid w:val="00554A05"/>
    <w:rsid w:val="00711966"/>
    <w:rsid w:val="0079314A"/>
    <w:rsid w:val="00A16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20B9DE-1800-4DE6-A01A-5DFF31F5F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2781"/>
    <w:pPr>
      <w:widowControl w:val="0"/>
      <w:autoSpaceDE w:val="0"/>
      <w:autoSpaceDN w:val="0"/>
      <w:adjustRightInd w:val="0"/>
      <w:spacing w:after="0" w:line="280" w:lineRule="atLeast"/>
    </w:pPr>
    <w:rPr>
      <w:rFonts w:ascii="EYInterstate Regular" w:eastAsia="Times New Roman" w:hAnsi="EYInterstate Regular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YAppendix">
    <w:name w:val="EY Appendix"/>
    <w:basedOn w:val="Normal"/>
    <w:next w:val="Normal"/>
    <w:rsid w:val="00142781"/>
    <w:pPr>
      <w:widowControl/>
      <w:numPr>
        <w:numId w:val="1"/>
      </w:numPr>
      <w:autoSpaceDE/>
      <w:autoSpaceDN/>
      <w:adjustRightInd/>
      <w:spacing w:after="360" w:line="240" w:lineRule="auto"/>
      <w:outlineLvl w:val="0"/>
    </w:pPr>
    <w:rPr>
      <w:color w:val="808080"/>
      <w:kern w:val="12"/>
      <w:sz w:val="32"/>
      <w:szCs w:val="24"/>
    </w:rPr>
  </w:style>
  <w:style w:type="paragraph" w:customStyle="1" w:styleId="EYContentsContinued">
    <w:name w:val="EY Contents (Continued)"/>
    <w:basedOn w:val="Normal"/>
    <w:rsid w:val="00142781"/>
    <w:pPr>
      <w:keepNext/>
      <w:widowControl/>
      <w:autoSpaceDE/>
      <w:autoSpaceDN/>
      <w:adjustRightInd/>
      <w:spacing w:after="240" w:line="240" w:lineRule="auto"/>
    </w:pPr>
    <w:rPr>
      <w:color w:val="808080"/>
      <w:kern w:val="12"/>
      <w:sz w:val="16"/>
      <w:szCs w:val="24"/>
    </w:rPr>
  </w:style>
  <w:style w:type="paragraph" w:customStyle="1" w:styleId="EYCoverTitle">
    <w:name w:val="EY Cover Title"/>
    <w:rsid w:val="00142781"/>
    <w:pPr>
      <w:tabs>
        <w:tab w:val="right" w:pos="6750"/>
      </w:tabs>
      <w:spacing w:after="0" w:line="560" w:lineRule="exact"/>
    </w:pPr>
    <w:rPr>
      <w:rFonts w:ascii="EYInterstate Regular" w:eastAsia="Times New Roman" w:hAnsi="EYInterstate Regular" w:cs="Times New Roman"/>
      <w:color w:val="808080"/>
      <w:sz w:val="48"/>
      <w:szCs w:val="48"/>
      <w:lang w:val="en-US"/>
    </w:rPr>
  </w:style>
  <w:style w:type="paragraph" w:customStyle="1" w:styleId="EYFooterinfo">
    <w:name w:val="EY Footer info"/>
    <w:basedOn w:val="Normal"/>
    <w:rsid w:val="00142781"/>
    <w:pPr>
      <w:widowControl/>
      <w:suppressAutoHyphens/>
      <w:autoSpaceDE/>
      <w:autoSpaceDN/>
      <w:adjustRightInd/>
      <w:spacing w:line="240" w:lineRule="auto"/>
    </w:pPr>
    <w:rPr>
      <w:rFonts w:ascii="EYInterstate Light" w:hAnsi="EYInterstate Light"/>
      <w:color w:val="808080"/>
      <w:kern w:val="12"/>
      <w:sz w:val="12"/>
      <w:szCs w:val="24"/>
    </w:rPr>
  </w:style>
  <w:style w:type="paragraph" w:styleId="Footer">
    <w:name w:val="footer"/>
    <w:aliases w:val="EY Footer"/>
    <w:basedOn w:val="Normal"/>
    <w:link w:val="FooterChar"/>
    <w:rsid w:val="00142781"/>
    <w:pPr>
      <w:tabs>
        <w:tab w:val="center" w:pos="4320"/>
        <w:tab w:val="right" w:pos="8640"/>
      </w:tabs>
    </w:pPr>
    <w:rPr>
      <w:rFonts w:ascii="EYInterstate Light" w:hAnsi="EYInterstate Light"/>
    </w:rPr>
  </w:style>
  <w:style w:type="character" w:customStyle="1" w:styleId="FooterChar">
    <w:name w:val="Footer Char"/>
    <w:aliases w:val="EY Footer Char"/>
    <w:basedOn w:val="DefaultParagraphFont"/>
    <w:link w:val="Footer"/>
    <w:rsid w:val="00142781"/>
    <w:rPr>
      <w:rFonts w:ascii="EYInterstate Light" w:eastAsia="Times New Roman" w:hAnsi="EYInterstate Light" w:cs="Times New Roman"/>
      <w:sz w:val="24"/>
      <w:szCs w:val="20"/>
      <w:lang w:val="en-US"/>
    </w:rPr>
  </w:style>
  <w:style w:type="paragraph" w:styleId="Header">
    <w:name w:val="header"/>
    <w:aliases w:val="EY Header"/>
    <w:basedOn w:val="Normal"/>
    <w:link w:val="HeaderChar"/>
    <w:rsid w:val="00142781"/>
    <w:pPr>
      <w:tabs>
        <w:tab w:val="center" w:pos="4320"/>
        <w:tab w:val="right" w:pos="8640"/>
      </w:tabs>
    </w:pPr>
    <w:rPr>
      <w:rFonts w:ascii="EYInterstate Light" w:hAnsi="EYInterstate Light"/>
    </w:rPr>
  </w:style>
  <w:style w:type="character" w:customStyle="1" w:styleId="HeaderChar">
    <w:name w:val="Header Char"/>
    <w:aliases w:val="EY Header Char"/>
    <w:basedOn w:val="DefaultParagraphFont"/>
    <w:link w:val="Header"/>
    <w:rsid w:val="00142781"/>
    <w:rPr>
      <w:rFonts w:ascii="EYInterstate Light" w:eastAsia="Times New Roman" w:hAnsi="EYInterstate Light" w:cs="Times New Roman"/>
      <w:sz w:val="24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42781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142781"/>
    <w:pPr>
      <w:widowControl/>
      <w:autoSpaceDE/>
      <w:autoSpaceDN/>
      <w:adjustRightInd/>
      <w:spacing w:line="240" w:lineRule="auto"/>
      <w:ind w:left="360"/>
      <w:jc w:val="center"/>
    </w:pPr>
    <w:rPr>
      <w:rFonts w:ascii="Times New Roman" w:hAnsi="Times New Roman"/>
      <w:noProof/>
      <w:sz w:val="52"/>
      <w:szCs w:val="52"/>
      <w:lang w:val="tr-TR" w:eastAsia="tr-TR"/>
    </w:rPr>
  </w:style>
  <w:style w:type="character" w:customStyle="1" w:styleId="TitleChar">
    <w:name w:val="Title Char"/>
    <w:basedOn w:val="DefaultParagraphFont"/>
    <w:link w:val="Title"/>
    <w:uiPriority w:val="99"/>
    <w:rsid w:val="00142781"/>
    <w:rPr>
      <w:rFonts w:ascii="Times New Roman" w:eastAsia="Times New Roman" w:hAnsi="Times New Roman" w:cs="Times New Roman"/>
      <w:noProof/>
      <w:sz w:val="52"/>
      <w:szCs w:val="52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419</Words>
  <Characters>2394</Characters>
  <Application>Microsoft Office Word</Application>
  <DocSecurity>0</DocSecurity>
  <Lines>19</Lines>
  <Paragraphs>5</Paragraphs>
  <ScaleCrop>false</ScaleCrop>
  <Company>Ernst &amp; Young</Company>
  <LinksUpToDate>false</LinksUpToDate>
  <CharactersWithSpaces>2808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Derya Barlak</dc:creator>
  <cp:keywords/>
  <dc:description/>
  <cp:lastModifiedBy>Derya Barlak</cp:lastModifiedBy>
  <cp:revision>3</cp:revision>
  <dcterms:created xsi:type="dcterms:W3CDTF">2017-04-22T04:05:00Z</dcterms:created>
  <dcterms:modified xsi:type="dcterms:W3CDTF">2017-05-02T20:59:00Z</dcterms:modified>
</cp:coreProperties>
</file>